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footer1.xml" ContentType="application/vnd.openxmlformats-officedocument.wordprocessingml.footer+xml"/>
  <Override PartName="/word/styles.xml" ContentType="application/vnd.openxmlformats-officedocument.wordprocessingml.styles+xml"/>
  <Override PartName="/word/media/image1.jpeg" ContentType="image/jpeg"/>
  <Override PartName="/word/media/image2.jpeg" ContentType="image/jpeg"/>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Override PartName="/word/_rels/document.xml.rels" ContentType="application/vnd.openxmlformats-package.relationships+xml"/>
</Types>
</file>

<file path=_rels/.rels><?xml version="1.0" encoding="UTF-8"?>
<Relationships xmlns="http://schemas.openxmlformats.org/package/2006/relationships"><Relationship Id="rId1" Type="http://schemas.openxmlformats.org/officedocument/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p>
      <w:pPr>
        <w:pStyle w:val="Normal"/>
        <w:bidi w:val="0"/>
        <w:ind w:hanging="0" w:start="41" w:end="0"/>
        <w:jc w:val="both"/>
        <w:rPr>
          <w:rFonts w:ascii="Arial" w:hAnsi="Arial"/>
          <w:color w:val="000000"/>
          <w:spacing w:val="0"/>
          <w:kern w:val="0"/>
          <w:sz w:val="18"/>
          <w:szCs w:val="18"/>
        </w:rPr>
      </w:pPr>
      <w:r>
        <w:rPr>
          <w:rFonts w:ascii="Arial" w:hAnsi="Arial"/>
          <w:color w:val="000000"/>
          <w:spacing w:val="0"/>
          <w:kern w:val="0"/>
          <w:sz w:val="18"/>
          <w:szCs w:val="18"/>
        </w:rPr>
        <w:t>U3A Teulada - Moraira</w:t>
        <w:tab/>
        <w:tab/>
        <w:tab/>
        <w:tab/>
        <w:tab/>
        <w:tab/>
        <w:tab/>
        <w:tab/>
        <w:t xml:space="preserve">      </w:t>
        <w:tab/>
        <w:tab/>
        <w:t xml:space="preserve">   Health Walks </w:t>
      </w:r>
    </w:p>
    <w:p>
      <w:pPr>
        <w:pStyle w:val="Normal"/>
        <w:bidi w:val="0"/>
        <w:ind w:hanging="0" w:start="41" w:end="21"/>
        <w:jc w:val="end"/>
        <w:rPr>
          <w:rFonts w:ascii="Arial" w:hAnsi="Arial"/>
          <w:b/>
          <w:bCs/>
          <w:color w:val="000000"/>
          <w:sz w:val="18"/>
          <w:szCs w:val="18"/>
        </w:rPr>
      </w:pPr>
      <w:r>
        <w:rPr>
          <w:rFonts w:ascii="Arial" w:hAnsi="Arial"/>
          <w:b/>
          <w:bCs/>
          <w:color w:val="000000"/>
          <w:sz w:val="18"/>
          <w:szCs w:val="18"/>
        </w:rPr>
        <w:fldChar w:fldCharType="begin"/>
      </w:r>
      <w:r>
        <w:rPr>
          <w:sz w:val="18"/>
          <w:b/>
          <w:szCs w:val="18"/>
          <w:bCs/>
          <w:rFonts w:ascii="Arial" w:hAnsi="Arial"/>
          <w:color w:val="000000"/>
        </w:rPr>
        <w:instrText xml:space="preserve"> DATE \@"d\ MMM\ yyyy" </w:instrText>
      </w:r>
      <w:r>
        <w:rPr>
          <w:sz w:val="18"/>
          <w:b/>
          <w:szCs w:val="18"/>
          <w:bCs/>
          <w:rFonts w:ascii="Arial" w:hAnsi="Arial"/>
          <w:color w:val="000000"/>
        </w:rPr>
        <w:fldChar w:fldCharType="separate"/>
      </w:r>
      <w:r>
        <w:rPr>
          <w:sz w:val="18"/>
          <w:b/>
          <w:szCs w:val="18"/>
          <w:bCs/>
          <w:rFonts w:ascii="Arial" w:hAnsi="Arial"/>
          <w:color w:val="000000"/>
        </w:rPr>
        <w:t>14 May 2024</w:t>
      </w:r>
      <w:r>
        <w:rPr>
          <w:sz w:val="18"/>
          <w:b/>
          <w:szCs w:val="18"/>
          <w:bCs/>
          <w:rFonts w:ascii="Arial" w:hAnsi="Arial"/>
          <w:color w:val="000000"/>
        </w:rPr>
        <w:fldChar w:fldCharType="end"/>
      </w:r>
    </w:p>
    <w:p>
      <w:pPr>
        <w:pStyle w:val="Normal"/>
        <w:bidi w:val="0"/>
        <w:ind w:hanging="0" w:start="1535" w:end="0"/>
        <w:jc w:val="both"/>
        <w:rPr/>
      </w:pPr>
      <w:r>
        <w:rPr/>
      </w:r>
    </w:p>
    <w:p>
      <w:pPr>
        <w:pStyle w:val="Normal"/>
        <w:bidi w:val="0"/>
        <w:jc w:val="center"/>
        <w:rPr>
          <w:rFonts w:ascii="Calibri" w:hAnsi="Calibri"/>
          <w:b/>
          <w:bCs/>
          <w:sz w:val="32"/>
          <w:szCs w:val="32"/>
        </w:rPr>
      </w:pPr>
      <w:r>
        <w:rPr>
          <w:rFonts w:ascii="Calibri" w:hAnsi="Calibri"/>
          <w:b/>
          <w:bCs/>
          <w:sz w:val="32"/>
          <w:szCs w:val="32"/>
        </w:rPr>
        <w:t>BENISSA – Benimallunt</w:t>
      </w:r>
    </w:p>
    <w:p>
      <w:pPr>
        <w:pStyle w:val="Normal"/>
        <w:bidi w:val="0"/>
        <w:ind w:hanging="0" w:start="1541" w:end="0"/>
        <w:jc w:val="start"/>
        <w:rPr/>
      </w:pPr>
      <w:r>
        <w:rPr/>
      </w:r>
    </w:p>
    <w:tbl>
      <w:tblPr>
        <w:tblW w:w="10420" w:type="dxa"/>
        <w:jc w:val="start"/>
        <w:tblInd w:w="52" w:type="dxa"/>
        <w:tblLayout w:type="fixed"/>
        <w:tblCellMar>
          <w:top w:w="0" w:type="dxa"/>
          <w:start w:w="108" w:type="dxa"/>
          <w:bottom w:w="0" w:type="dxa"/>
          <w:end w:w="108" w:type="dxa"/>
        </w:tblCellMar>
      </w:tblPr>
      <w:tblGrid>
        <w:gridCol w:w="2042"/>
        <w:gridCol w:w="2188"/>
        <w:gridCol w:w="6190"/>
      </w:tblGrid>
      <w:tr>
        <w:trPr/>
        <w:tc>
          <w:tcPr>
            <w:tcW w:w="2042" w:type="dxa"/>
            <w:tcBorders>
              <w:top w:val="single" w:sz="8" w:space="0" w:color="000000"/>
              <w:start w:val="single" w:sz="8" w:space="0" w:color="000000"/>
              <w:bottom w:val="single" w:sz="8" w:space="0" w:color="000000"/>
            </w:tcBorders>
          </w:tcPr>
          <w:p>
            <w:pPr>
              <w:pStyle w:val="Normal"/>
              <w:bidi w:val="0"/>
              <w:spacing w:lineRule="auto" w:line="240"/>
              <w:jc w:val="start"/>
              <w:rPr>
                <w:rFonts w:ascii="Arial" w:hAnsi="Arial" w:eastAsia="Times New Roman"/>
                <w:b/>
                <w:bCs/>
                <w:sz w:val="24"/>
                <w:szCs w:val="24"/>
                <w:lang w:val="en-GB"/>
              </w:rPr>
            </w:pPr>
            <w:r>
              <w:rPr>
                <w:rFonts w:eastAsia="Times New Roman" w:ascii="Arial" w:hAnsi="Arial"/>
                <w:b/>
                <w:bCs/>
                <w:sz w:val="24"/>
                <w:szCs w:val="24"/>
                <w:lang w:val="en-GB"/>
              </w:rPr>
              <w:t>Meeting Point</w:t>
            </w:r>
          </w:p>
        </w:tc>
        <w:tc>
          <w:tcPr>
            <w:tcW w:w="8378" w:type="dxa"/>
            <w:gridSpan w:val="2"/>
            <w:tcBorders>
              <w:top w:val="single" w:sz="8" w:space="0" w:color="000000"/>
              <w:start w:val="single" w:sz="8" w:space="0" w:color="000000"/>
              <w:bottom w:val="single" w:sz="8" w:space="0" w:color="000000"/>
              <w:end w:val="single" w:sz="8" w:space="0" w:color="000000"/>
            </w:tcBorders>
          </w:tcPr>
          <w:p>
            <w:pPr>
              <w:pStyle w:val="Normal"/>
              <w:bidi w:val="0"/>
              <w:jc w:val="start"/>
              <w:rPr>
                <w:rFonts w:ascii="Calibri" w:hAnsi="Calibri"/>
                <w:sz w:val="24"/>
                <w:szCs w:val="24"/>
              </w:rPr>
            </w:pPr>
            <w:r>
              <w:rPr>
                <w:rFonts w:ascii="Calibri" w:hAnsi="Calibri"/>
                <w:sz w:val="24"/>
                <w:szCs w:val="24"/>
              </w:rPr>
              <w:t>On right-hand side of CV749 Pinos road, 800m after crossing the AP7</w:t>
            </w:r>
          </w:p>
          <w:p>
            <w:pPr>
              <w:pStyle w:val="Normal"/>
              <w:bidi w:val="0"/>
              <w:jc w:val="start"/>
              <w:rPr/>
            </w:pPr>
            <w:r>
              <w:rPr>
                <w:rFonts w:ascii="Calibri" w:hAnsi="Calibri"/>
                <w:sz w:val="24"/>
                <w:szCs w:val="24"/>
              </w:rPr>
              <w:t xml:space="preserve">GPS: </w:t>
            </w:r>
            <w:r>
              <w:rPr/>
              <w:t>38°42'25.0"N 0°01'03.2"E</w:t>
            </w:r>
          </w:p>
        </w:tc>
      </w:tr>
      <w:tr>
        <w:trPr>
          <w:trHeight w:val="350" w:hRule="atLeast"/>
        </w:trPr>
        <w:tc>
          <w:tcPr>
            <w:tcW w:w="2042" w:type="dxa"/>
            <w:tcBorders>
              <w:start w:val="single" w:sz="8" w:space="0" w:color="000000"/>
              <w:bottom w:val="single" w:sz="8" w:space="0" w:color="000000"/>
            </w:tcBorders>
          </w:tcPr>
          <w:p>
            <w:pPr>
              <w:pStyle w:val="Normal"/>
              <w:bidi w:val="0"/>
              <w:spacing w:lineRule="auto" w:line="240"/>
              <w:jc w:val="start"/>
              <w:rPr>
                <w:rFonts w:ascii="Arial" w:hAnsi="Arial" w:eastAsia="Times New Roman"/>
                <w:b/>
                <w:bCs/>
                <w:sz w:val="24"/>
                <w:szCs w:val="24"/>
                <w:lang w:val="en-GB"/>
              </w:rPr>
            </w:pPr>
            <w:r>
              <w:rPr>
                <w:rFonts w:eastAsia="Times New Roman" w:ascii="Arial" w:hAnsi="Arial"/>
                <w:b/>
                <w:bCs/>
                <w:sz w:val="24"/>
                <w:szCs w:val="24"/>
                <w:lang w:val="en-GB"/>
              </w:rPr>
              <w:t>Walking Route</w:t>
            </w:r>
          </w:p>
        </w:tc>
        <w:tc>
          <w:tcPr>
            <w:tcW w:w="2188" w:type="dxa"/>
            <w:tcBorders>
              <w:start w:val="single" w:sz="8" w:space="0" w:color="000000"/>
              <w:bottom w:val="single" w:sz="8" w:space="0" w:color="000000"/>
            </w:tcBorders>
          </w:tcPr>
          <w:p>
            <w:pPr>
              <w:pStyle w:val="TableContents"/>
              <w:bidi w:val="0"/>
              <w:snapToGrid w:val="false"/>
              <w:jc w:val="start"/>
              <w:rPr/>
            </w:pPr>
            <w:r>
              <w:rPr>
                <w:rFonts w:cs="Calibri" w:ascii="Calibri" w:hAnsi="Calibri"/>
                <w:b/>
                <w:bCs/>
                <w:i w:val="false"/>
                <w:iCs w:val="false"/>
                <w:sz w:val="24"/>
                <w:szCs w:val="24"/>
                <w:lang w:val="en-US"/>
              </w:rPr>
              <w:t xml:space="preserve">Distance:  </w:t>
            </w:r>
            <w:r>
              <w:rPr>
                <w:rFonts w:cs="Calibri" w:ascii="Calibri" w:hAnsi="Calibri"/>
                <w:b w:val="false"/>
                <w:bCs w:val="false"/>
                <w:i w:val="false"/>
                <w:iCs w:val="false"/>
                <w:sz w:val="24"/>
                <w:szCs w:val="24"/>
                <w:lang w:val="en-US"/>
              </w:rPr>
              <w:t>4 kms</w:t>
            </w:r>
          </w:p>
        </w:tc>
        <w:tc>
          <w:tcPr>
            <w:tcW w:w="6190" w:type="dxa"/>
            <w:tcBorders>
              <w:start w:val="single" w:sz="8" w:space="0" w:color="000000"/>
              <w:bottom w:val="single" w:sz="8" w:space="0" w:color="000000"/>
              <w:end w:val="single" w:sz="8" w:space="0" w:color="000000"/>
            </w:tcBorders>
          </w:tcPr>
          <w:p>
            <w:pPr>
              <w:pStyle w:val="Normal"/>
              <w:bidi w:val="0"/>
              <w:jc w:val="start"/>
              <w:rPr>
                <w:rFonts w:ascii="Calibri" w:hAnsi="Calibri"/>
                <w:sz w:val="24"/>
                <w:szCs w:val="24"/>
              </w:rPr>
            </w:pPr>
            <w:r>
              <w:rPr>
                <w:rFonts w:ascii="Calibri" w:hAnsi="Calibri"/>
                <w:sz w:val="24"/>
                <w:szCs w:val="24"/>
              </w:rPr>
              <w:t>Variable terrain with great views</w:t>
            </w:r>
          </w:p>
        </w:tc>
      </w:tr>
      <w:tr>
        <w:trPr/>
        <w:tc>
          <w:tcPr>
            <w:tcW w:w="2042" w:type="dxa"/>
            <w:vMerge w:val="restart"/>
            <w:tcBorders>
              <w:start w:val="single" w:sz="8" w:space="0" w:color="000000"/>
              <w:bottom w:val="single" w:sz="8" w:space="0" w:color="000000"/>
            </w:tcBorders>
          </w:tcPr>
          <w:p>
            <w:pPr>
              <w:pStyle w:val="Normal"/>
              <w:bidi w:val="0"/>
              <w:spacing w:lineRule="auto" w:line="240"/>
              <w:jc w:val="start"/>
              <w:rPr>
                <w:sz w:val="24"/>
                <w:szCs w:val="24"/>
              </w:rPr>
            </w:pPr>
            <w:r>
              <w:rPr>
                <w:sz w:val="24"/>
                <w:szCs w:val="24"/>
              </w:rPr>
            </w:r>
          </w:p>
          <w:p>
            <w:pPr>
              <w:pStyle w:val="Normal"/>
              <w:bidi w:val="0"/>
              <w:spacing w:lineRule="auto" w:line="240"/>
              <w:jc w:val="start"/>
              <w:rPr>
                <w:rFonts w:ascii="Arial" w:hAnsi="Arial" w:eastAsia="Times New Roman"/>
                <w:b/>
                <w:bCs/>
                <w:sz w:val="24"/>
                <w:szCs w:val="24"/>
                <w:lang w:val="en-GB"/>
              </w:rPr>
            </w:pPr>
            <w:r>
              <w:rPr>
                <w:rFonts w:eastAsia="Times New Roman" w:ascii="Arial" w:hAnsi="Arial"/>
                <w:b/>
                <w:bCs/>
                <w:sz w:val="24"/>
                <w:szCs w:val="24"/>
                <w:lang w:val="en-GB"/>
              </w:rPr>
              <w:t>Terrain</w:t>
            </w:r>
          </w:p>
        </w:tc>
        <w:tc>
          <w:tcPr>
            <w:tcW w:w="2188" w:type="dxa"/>
            <w:tcBorders>
              <w:start w:val="single" w:sz="8" w:space="0" w:color="000000"/>
              <w:bottom w:val="single" w:sz="8" w:space="0" w:color="000000"/>
            </w:tcBorders>
          </w:tcPr>
          <w:p>
            <w:pPr>
              <w:pStyle w:val="Table-centre"/>
              <w:bidi w:val="0"/>
              <w:spacing w:before="60" w:after="0"/>
              <w:ind w:hanging="0" w:start="0" w:end="0"/>
              <w:jc w:val="start"/>
              <w:rPr/>
            </w:pPr>
            <w:r>
              <w:rPr>
                <w:rStyle w:val="Ch-text"/>
                <w:rFonts w:cs="Calibri" w:ascii="Calibri" w:hAnsi="Calibri"/>
                <w:b/>
                <w:bCs/>
                <w:i w:val="false"/>
                <w:iCs w:val="false"/>
                <w:color w:val="00000A"/>
              </w:rPr>
              <w:t>Walking Surface</w:t>
            </w:r>
          </w:p>
        </w:tc>
        <w:tc>
          <w:tcPr>
            <w:tcW w:w="6190" w:type="dxa"/>
            <w:tcBorders>
              <w:start w:val="single" w:sz="8" w:space="0" w:color="000000"/>
              <w:bottom w:val="single" w:sz="8" w:space="0" w:color="000000"/>
              <w:end w:val="single" w:sz="8" w:space="0" w:color="000000"/>
            </w:tcBorders>
          </w:tcPr>
          <w:p>
            <w:pPr>
              <w:pStyle w:val="Normal"/>
              <w:bidi w:val="0"/>
              <w:jc w:val="start"/>
              <w:rPr>
                <w:rFonts w:ascii="Calibri" w:hAnsi="Calibri"/>
                <w:sz w:val="24"/>
                <w:szCs w:val="24"/>
              </w:rPr>
            </w:pPr>
            <w:r>
              <w:rPr>
                <w:rFonts w:ascii="Calibri" w:hAnsi="Calibri"/>
                <w:b w:val="false"/>
                <w:bCs w:val="false"/>
                <w:sz w:val="24"/>
                <w:szCs w:val="24"/>
              </w:rPr>
              <w:t xml:space="preserve">Gravel tracks, </w:t>
            </w:r>
            <w:r>
              <w:rPr>
                <w:rFonts w:ascii="Calibri" w:hAnsi="Calibri"/>
                <w:b/>
                <w:bCs/>
                <w:sz w:val="24"/>
                <w:szCs w:val="24"/>
              </w:rPr>
              <w:t>rough rocky sections</w:t>
            </w:r>
            <w:r>
              <w:rPr>
                <w:rFonts w:ascii="Calibri" w:hAnsi="Calibri"/>
                <w:b w:val="false"/>
                <w:bCs w:val="false"/>
                <w:sz w:val="24"/>
                <w:szCs w:val="24"/>
              </w:rPr>
              <w:t>, tarmac/concrete.</w:t>
            </w:r>
          </w:p>
          <w:p>
            <w:pPr>
              <w:pStyle w:val="Normal"/>
              <w:bidi w:val="0"/>
              <w:jc w:val="start"/>
              <w:rPr>
                <w:b/>
                <w:bCs/>
                <w:color w:val="FF4000"/>
              </w:rPr>
            </w:pPr>
            <w:r>
              <w:rPr>
                <w:rFonts w:ascii="Calibri" w:hAnsi="Calibri"/>
                <w:b/>
                <w:bCs/>
                <w:color w:val="FF4000"/>
                <w:sz w:val="24"/>
                <w:szCs w:val="24"/>
              </w:rPr>
              <w:t>Decent walking shoes required!</w:t>
            </w:r>
          </w:p>
        </w:tc>
      </w:tr>
      <w:tr>
        <w:trPr/>
        <w:tc>
          <w:tcPr>
            <w:tcW w:w="2042" w:type="dxa"/>
            <w:vMerge w:val="continue"/>
            <w:tcBorders>
              <w:start w:val="single" w:sz="8" w:space="0" w:color="000000"/>
              <w:bottom w:val="single" w:sz="8" w:space="0" w:color="000000"/>
            </w:tcBorders>
          </w:tcPr>
          <w:p>
            <w:pPr>
              <w:pStyle w:val="Normal"/>
              <w:suppressAutoHyphens w:val="true"/>
              <w:bidi w:val="0"/>
              <w:jc w:val="start"/>
              <w:rPr/>
            </w:pPr>
            <w:r>
              <w:rPr/>
            </w:r>
          </w:p>
        </w:tc>
        <w:tc>
          <w:tcPr>
            <w:tcW w:w="2188" w:type="dxa"/>
            <w:tcBorders>
              <w:start w:val="single" w:sz="8" w:space="0" w:color="000000"/>
              <w:bottom w:val="single" w:sz="8" w:space="0" w:color="000000"/>
            </w:tcBorders>
          </w:tcPr>
          <w:p>
            <w:pPr>
              <w:pStyle w:val="Table-centre"/>
              <w:bidi w:val="0"/>
              <w:spacing w:before="60" w:after="0"/>
              <w:ind w:hanging="0" w:start="0" w:end="0"/>
              <w:jc w:val="start"/>
              <w:rPr/>
            </w:pPr>
            <w:r>
              <w:rPr>
                <w:rStyle w:val="Ch-text"/>
                <w:rFonts w:cs="Calibri" w:ascii="Calibri" w:hAnsi="Calibri"/>
                <w:b/>
                <w:bCs/>
                <w:i w:val="false"/>
                <w:iCs w:val="false"/>
                <w:color w:val="00000A"/>
              </w:rPr>
              <w:t>Ascent</w:t>
            </w:r>
          </w:p>
        </w:tc>
        <w:tc>
          <w:tcPr>
            <w:tcW w:w="6190" w:type="dxa"/>
            <w:tcBorders>
              <w:start w:val="single" w:sz="8" w:space="0" w:color="000000"/>
              <w:bottom w:val="single" w:sz="8" w:space="0" w:color="000000"/>
              <w:end w:val="single" w:sz="8" w:space="0" w:color="000000"/>
            </w:tcBorders>
          </w:tcPr>
          <w:p>
            <w:pPr>
              <w:pStyle w:val="Normal"/>
              <w:bidi w:val="0"/>
              <w:jc w:val="start"/>
              <w:rPr>
                <w:rFonts w:ascii="Calibri" w:hAnsi="Calibri"/>
                <w:sz w:val="24"/>
                <w:szCs w:val="24"/>
              </w:rPr>
            </w:pPr>
            <w:r>
              <w:rPr>
                <w:rFonts w:ascii="Calibri" w:hAnsi="Calibri"/>
                <w:b w:val="false"/>
                <w:bCs w:val="false"/>
                <w:sz w:val="24"/>
                <w:szCs w:val="24"/>
              </w:rPr>
              <w:t>150m at the start of the walk.</w:t>
            </w:r>
          </w:p>
        </w:tc>
      </w:tr>
      <w:tr>
        <w:trPr/>
        <w:tc>
          <w:tcPr>
            <w:tcW w:w="2042" w:type="dxa"/>
            <w:vMerge w:val="continue"/>
            <w:tcBorders>
              <w:start w:val="single" w:sz="8" w:space="0" w:color="000000"/>
              <w:bottom w:val="single" w:sz="8" w:space="0" w:color="000000"/>
            </w:tcBorders>
          </w:tcPr>
          <w:p>
            <w:pPr>
              <w:pStyle w:val="Normal"/>
              <w:suppressAutoHyphens w:val="true"/>
              <w:bidi w:val="0"/>
              <w:jc w:val="start"/>
              <w:rPr/>
            </w:pPr>
            <w:r>
              <w:rPr/>
            </w:r>
          </w:p>
        </w:tc>
        <w:tc>
          <w:tcPr>
            <w:tcW w:w="2188" w:type="dxa"/>
            <w:tcBorders>
              <w:start w:val="single" w:sz="8" w:space="0" w:color="000000"/>
              <w:bottom w:val="single" w:sz="8" w:space="0" w:color="000000"/>
            </w:tcBorders>
          </w:tcPr>
          <w:p>
            <w:pPr>
              <w:pStyle w:val="Table-centre"/>
              <w:bidi w:val="0"/>
              <w:spacing w:before="60" w:after="0"/>
              <w:ind w:hanging="0" w:start="0" w:end="0"/>
              <w:jc w:val="start"/>
              <w:rPr/>
            </w:pPr>
            <w:r>
              <w:rPr>
                <w:rStyle w:val="Ch-text"/>
                <w:rFonts w:cs="Calibri" w:ascii="Calibri" w:hAnsi="Calibri"/>
                <w:b/>
                <w:bCs/>
                <w:i w:val="false"/>
                <w:iCs w:val="false"/>
                <w:color w:val="00000A"/>
              </w:rPr>
              <w:t>Duration</w:t>
            </w:r>
          </w:p>
        </w:tc>
        <w:tc>
          <w:tcPr>
            <w:tcW w:w="6190" w:type="dxa"/>
            <w:tcBorders>
              <w:start w:val="single" w:sz="8" w:space="0" w:color="000000"/>
              <w:bottom w:val="single" w:sz="8" w:space="0" w:color="000000"/>
              <w:end w:val="single" w:sz="8" w:space="0" w:color="000000"/>
            </w:tcBorders>
          </w:tcPr>
          <w:p>
            <w:pPr>
              <w:pStyle w:val="Normal"/>
              <w:bidi w:val="0"/>
              <w:jc w:val="start"/>
              <w:rPr>
                <w:rFonts w:ascii="Calibri" w:hAnsi="Calibri"/>
                <w:sz w:val="24"/>
                <w:szCs w:val="24"/>
              </w:rPr>
            </w:pPr>
            <w:r>
              <w:rPr>
                <w:rFonts w:ascii="Calibri" w:hAnsi="Calibri"/>
                <w:b w:val="false"/>
                <w:bCs w:val="false"/>
                <w:sz w:val="24"/>
                <w:szCs w:val="24"/>
              </w:rPr>
              <w:t>1hr</w:t>
            </w:r>
          </w:p>
        </w:tc>
      </w:tr>
      <w:tr>
        <w:trPr/>
        <w:tc>
          <w:tcPr>
            <w:tcW w:w="2042" w:type="dxa"/>
            <w:tcBorders>
              <w:start w:val="single" w:sz="8" w:space="0" w:color="000000"/>
              <w:bottom w:val="single" w:sz="8" w:space="0" w:color="000000"/>
            </w:tcBorders>
          </w:tcPr>
          <w:p>
            <w:pPr>
              <w:pStyle w:val="Normal"/>
              <w:bidi w:val="0"/>
              <w:spacing w:lineRule="auto" w:line="240"/>
              <w:jc w:val="start"/>
              <w:rPr>
                <w:rFonts w:ascii="Arial" w:hAnsi="Arial" w:eastAsia="Times New Roman"/>
                <w:b/>
                <w:bCs/>
                <w:sz w:val="24"/>
                <w:szCs w:val="24"/>
                <w:lang w:val="en-GB"/>
              </w:rPr>
            </w:pPr>
            <w:r>
              <w:rPr>
                <w:rFonts w:eastAsia="Times New Roman" w:ascii="Arial" w:hAnsi="Arial"/>
                <w:b/>
                <w:bCs/>
                <w:sz w:val="24"/>
                <w:szCs w:val="24"/>
                <w:lang w:val="en-GB"/>
              </w:rPr>
              <w:t>Directions to Meeting Point</w:t>
            </w:r>
          </w:p>
        </w:tc>
        <w:tc>
          <w:tcPr>
            <w:tcW w:w="8378" w:type="dxa"/>
            <w:gridSpan w:val="2"/>
            <w:tcBorders>
              <w:start w:val="single" w:sz="8" w:space="0" w:color="000000"/>
              <w:bottom w:val="single" w:sz="8" w:space="0" w:color="000000"/>
              <w:end w:val="single" w:sz="8" w:space="0" w:color="000000"/>
            </w:tcBorders>
          </w:tcPr>
          <w:p>
            <w:pPr>
              <w:pStyle w:val="Normal"/>
              <w:bidi w:val="0"/>
              <w:rPr/>
            </w:pPr>
            <w:r>
              <w:rPr>
                <w:rFonts w:ascii="Calibri" w:hAnsi="Calibri"/>
                <w:b w:val="false"/>
                <w:bCs w:val="false"/>
                <w:sz w:val="24"/>
                <w:szCs w:val="24"/>
              </w:rPr>
              <w:t>From Moraira go to Teulada and then down the main boulevard to the junction with the N332 at the fourth roundabout. Take the third exit (south) onto the N332.  At the interchange after the industrial park on the right, go straight ahead on the N332 – Alicante/Calpe.  This takes you onto the Benissa bypass where you take the first exit sp. Xalo/Pinos.  At the end of the slip road at the roundabout take the second exit sp. Pinos CV749.  After 1km the road goes over the AP7 and after another 800m there is a clearing on the right at the bottom of Cami de la Solana, signposted also Deposito Contraincendios. Park here. Parking is also possible through the opening marked Casa Rafalet.</w:t>
            </w:r>
          </w:p>
        </w:tc>
      </w:tr>
    </w:tbl>
    <w:p>
      <w:pPr>
        <w:pStyle w:val="Normal"/>
        <w:bidi w:val="0"/>
        <w:ind w:hanging="0" w:start="1509" w:end="0"/>
        <w:jc w:val="end"/>
        <w:rPr>
          <w:rFonts w:ascii="Arial" w:hAnsi="Arial"/>
          <w:color w:val="000000"/>
          <w:sz w:val="17"/>
        </w:rPr>
      </w:pPr>
      <w:r>
        <w:rPr>
          <w:rFonts w:ascii="Arial" w:hAnsi="Arial"/>
          <w:color w:val="000000"/>
          <w:sz w:val="17"/>
        </w:rPr>
        <w:tab/>
        <w:tab/>
        <w:tab/>
        <w:tab/>
        <w:tab/>
        <w:tab/>
        <w:tab/>
        <w:tab/>
        <w:t xml:space="preserve">Mike Evans / Brian Cummins </w:t>
      </w:r>
    </w:p>
    <w:p>
      <w:pPr>
        <w:pStyle w:val="Normal"/>
        <w:bidi w:val="0"/>
        <w:ind w:hanging="0" w:start="1509" w:end="0"/>
        <w:jc w:val="both"/>
        <w:rPr/>
      </w:pPr>
      <w:r>
        <w:rPr/>
      </w:r>
    </w:p>
    <w:p>
      <w:pPr>
        <w:pStyle w:val="Normal"/>
        <w:suppressAutoHyphens w:val="true"/>
        <w:bidi w:val="0"/>
        <w:ind w:hanging="0" w:start="0" w:end="0"/>
        <w:jc w:val="start"/>
        <w:rPr/>
      </w:pPr>
      <w:r>
        <w:rPr/>
      </w:r>
    </w:p>
    <w:p>
      <w:pPr>
        <w:pStyle w:val="Normal"/>
        <w:numPr>
          <w:ilvl w:val="0"/>
          <w:numId w:val="0"/>
        </w:numPr>
        <w:bidi w:val="0"/>
        <w:ind w:hanging="0" w:start="0"/>
        <w:jc w:val="start"/>
        <w:rPr>
          <w:rFonts w:ascii="Calibri" w:hAnsi="Calibri"/>
          <w:sz w:val="24"/>
          <w:szCs w:val="24"/>
        </w:rPr>
      </w:pPr>
      <w:r>
        <w:rPr>
          <w:rFonts w:ascii="Calibri" w:hAnsi="Calibri"/>
          <w:b/>
          <w:bCs/>
          <w:sz w:val="28"/>
          <w:szCs w:val="28"/>
        </w:rPr>
        <w:t>Walk Directions</w:t>
      </w:r>
      <w:r>
        <w:rPr>
          <w:rFonts w:ascii="Calibri" w:hAnsi="Calibri"/>
          <w:b/>
          <w:bCs/>
          <w:sz w:val="24"/>
          <w:szCs w:val="24"/>
        </w:rPr>
        <w:t>:</w:t>
      </w:r>
    </w:p>
    <w:p>
      <w:pPr>
        <w:pStyle w:val="Normal"/>
        <w:numPr>
          <w:ilvl w:val="0"/>
          <w:numId w:val="0"/>
        </w:numPr>
        <w:bidi w:val="0"/>
        <w:ind w:hanging="0" w:start="0"/>
        <w:jc w:val="start"/>
        <w:rPr>
          <w:rFonts w:ascii="Calibri" w:hAnsi="Calibri"/>
          <w:b/>
          <w:bCs/>
          <w:sz w:val="24"/>
          <w:szCs w:val="24"/>
        </w:rPr>
      </w:pPr>
      <w:r>
        <w:rPr>
          <w:rFonts w:ascii="Calibri" w:hAnsi="Calibri"/>
          <w:b/>
          <w:bCs/>
          <w:sz w:val="24"/>
          <w:szCs w:val="24"/>
        </w:rPr>
      </w:r>
    </w:p>
    <w:p>
      <w:pPr>
        <w:pStyle w:val="Normal"/>
        <w:numPr>
          <w:ilvl w:val="0"/>
          <w:numId w:val="1"/>
        </w:numPr>
        <w:tabs>
          <w:tab w:val="clear" w:pos="720"/>
          <w:tab w:val="left" w:pos="699" w:leader="none"/>
        </w:tabs>
        <w:bidi w:val="0"/>
        <w:ind w:hanging="360" w:start="699"/>
        <w:jc w:val="start"/>
        <w:rPr>
          <w:rFonts w:ascii="Calibri" w:hAnsi="Calibri"/>
          <w:sz w:val="24"/>
          <w:szCs w:val="24"/>
        </w:rPr>
      </w:pPr>
      <w:r>
        <w:rPr>
          <w:rFonts w:ascii="Calibri" w:hAnsi="Calibri"/>
          <w:b w:val="false"/>
          <w:bCs w:val="false"/>
          <w:sz w:val="24"/>
          <w:szCs w:val="24"/>
        </w:rPr>
        <w:t>Climb the wide gravel track that is at 90 deg to the main road.  This is a 150 m ascent but it is worth it for the views! There is a right bend after 500m and 100m further on the left is a former shooting range building.</w:t>
      </w:r>
    </w:p>
    <w:p>
      <w:pPr>
        <w:pStyle w:val="Normal"/>
        <w:numPr>
          <w:ilvl w:val="0"/>
          <w:numId w:val="0"/>
        </w:numPr>
        <w:bidi w:val="0"/>
        <w:ind w:hanging="0" w:start="0"/>
        <w:jc w:val="start"/>
        <w:rPr>
          <w:rFonts w:ascii="Calibri" w:hAnsi="Calibri"/>
          <w:b w:val="false"/>
          <w:bCs w:val="false"/>
          <w:sz w:val="24"/>
          <w:szCs w:val="24"/>
        </w:rPr>
      </w:pPr>
      <w:r>
        <w:rPr>
          <w:rFonts w:ascii="Calibri" w:hAnsi="Calibri"/>
          <w:b w:val="false"/>
          <w:bCs w:val="false"/>
          <w:sz w:val="24"/>
          <w:szCs w:val="24"/>
        </w:rPr>
      </w:r>
    </w:p>
    <w:p>
      <w:pPr>
        <w:pStyle w:val="Normal"/>
        <w:numPr>
          <w:ilvl w:val="0"/>
          <w:numId w:val="1"/>
        </w:numPr>
        <w:tabs>
          <w:tab w:val="clear" w:pos="720"/>
          <w:tab w:val="left" w:pos="699" w:leader="none"/>
        </w:tabs>
        <w:bidi w:val="0"/>
        <w:ind w:hanging="360" w:start="699"/>
        <w:jc w:val="start"/>
        <w:rPr>
          <w:rFonts w:ascii="Calibri" w:hAnsi="Calibri"/>
          <w:sz w:val="24"/>
          <w:szCs w:val="24"/>
        </w:rPr>
      </w:pPr>
      <w:r>
        <w:rPr>
          <w:rFonts w:ascii="Calibri" w:hAnsi="Calibri"/>
        </w:rPr>
        <w:t xml:space="preserve">Some distance after the building, the path becomes concreted with a water tank on the left-hand side and just after it there is a T-junction. </w:t>
      </w:r>
      <w:r>
        <w:rPr>
          <w:rFonts w:ascii="Calibri" w:hAnsi="Calibri"/>
          <w:b w:val="false"/>
          <w:bCs w:val="false"/>
          <w:sz w:val="24"/>
          <w:szCs w:val="24"/>
        </w:rPr>
        <w:t>Here take the wide level track to the right (not up hill).</w:t>
      </w:r>
    </w:p>
    <w:p>
      <w:pPr>
        <w:pStyle w:val="Normal"/>
        <w:numPr>
          <w:ilvl w:val="0"/>
          <w:numId w:val="0"/>
        </w:numPr>
        <w:bidi w:val="0"/>
        <w:ind w:hanging="0" w:start="0"/>
        <w:jc w:val="start"/>
        <w:rPr>
          <w:rFonts w:ascii="Calibri" w:hAnsi="Calibri"/>
          <w:b w:val="false"/>
          <w:bCs w:val="false"/>
          <w:sz w:val="24"/>
          <w:szCs w:val="24"/>
        </w:rPr>
      </w:pPr>
      <w:r>
        <w:rPr>
          <w:rFonts w:ascii="Calibri" w:hAnsi="Calibri"/>
          <w:b w:val="false"/>
          <w:bCs w:val="false"/>
          <w:sz w:val="24"/>
          <w:szCs w:val="24"/>
        </w:rPr>
      </w:r>
    </w:p>
    <w:p>
      <w:pPr>
        <w:pStyle w:val="Normal"/>
        <w:numPr>
          <w:ilvl w:val="0"/>
          <w:numId w:val="1"/>
        </w:numPr>
        <w:tabs>
          <w:tab w:val="clear" w:pos="720"/>
          <w:tab w:val="left" w:pos="699" w:leader="none"/>
        </w:tabs>
        <w:bidi w:val="0"/>
        <w:ind w:hanging="360" w:start="699"/>
        <w:jc w:val="start"/>
        <w:rPr>
          <w:rFonts w:ascii="Calibri" w:hAnsi="Calibri"/>
          <w:sz w:val="24"/>
          <w:szCs w:val="24"/>
        </w:rPr>
      </w:pPr>
      <w:r>
        <w:rPr>
          <w:rFonts w:ascii="Calibri" w:hAnsi="Calibri"/>
        </w:rPr>
        <w:t xml:space="preserve">After 750m on the wide track there is a faint narrow track to the right going through undergrowth/bushes. </w:t>
      </w:r>
      <w:r>
        <w:rPr>
          <w:rFonts w:ascii="Calibri" w:hAnsi="Calibri"/>
          <w:b w:val="false"/>
          <w:bCs w:val="false"/>
          <w:sz w:val="24"/>
          <w:szCs w:val="24"/>
        </w:rPr>
        <w:t>This is a downhill rocky track through the terraces for about 300m before reaching a crossroad with a house on the left.</w:t>
      </w:r>
    </w:p>
    <w:p>
      <w:pPr>
        <w:pStyle w:val="Normal"/>
        <w:numPr>
          <w:ilvl w:val="0"/>
          <w:numId w:val="0"/>
        </w:numPr>
        <w:bidi w:val="0"/>
        <w:ind w:hanging="0" w:start="0"/>
        <w:jc w:val="start"/>
        <w:rPr>
          <w:rFonts w:ascii="Calibri" w:hAnsi="Calibri"/>
          <w:b w:val="false"/>
          <w:bCs w:val="false"/>
          <w:sz w:val="24"/>
          <w:szCs w:val="24"/>
        </w:rPr>
      </w:pPr>
      <w:r>
        <w:rPr>
          <w:rFonts w:ascii="Calibri" w:hAnsi="Calibri"/>
          <w:b w:val="false"/>
          <w:bCs w:val="false"/>
          <w:sz w:val="24"/>
          <w:szCs w:val="24"/>
        </w:rPr>
      </w:r>
    </w:p>
    <w:p>
      <w:pPr>
        <w:pStyle w:val="Normal"/>
        <w:numPr>
          <w:ilvl w:val="0"/>
          <w:numId w:val="1"/>
        </w:numPr>
        <w:tabs>
          <w:tab w:val="clear" w:pos="720"/>
          <w:tab w:val="left" w:pos="699" w:leader="none"/>
        </w:tabs>
        <w:bidi w:val="0"/>
        <w:ind w:hanging="360" w:start="699"/>
        <w:jc w:val="start"/>
        <w:rPr>
          <w:rFonts w:ascii="Calibri" w:hAnsi="Calibri"/>
          <w:sz w:val="24"/>
          <w:szCs w:val="24"/>
        </w:rPr>
      </w:pPr>
      <w:r>
        <w:rPr>
          <w:rFonts w:ascii="Calibri" w:hAnsi="Calibri"/>
          <w:b w:val="false"/>
          <w:bCs w:val="false"/>
          <w:sz w:val="24"/>
          <w:szCs w:val="24"/>
        </w:rPr>
        <w:t>Go straight over the crossroad and follow the wide track, the surface changes to tarmac and reaches a “T” junction with Cami de la Teulera.</w:t>
      </w:r>
    </w:p>
    <w:p>
      <w:pPr>
        <w:pStyle w:val="Normal"/>
        <w:numPr>
          <w:ilvl w:val="0"/>
          <w:numId w:val="0"/>
        </w:numPr>
        <w:bidi w:val="0"/>
        <w:ind w:hanging="0" w:start="0"/>
        <w:jc w:val="start"/>
        <w:rPr>
          <w:rFonts w:ascii="Calibri" w:hAnsi="Calibri"/>
          <w:b w:val="false"/>
          <w:bCs w:val="false"/>
          <w:sz w:val="24"/>
          <w:szCs w:val="24"/>
        </w:rPr>
      </w:pPr>
      <w:r>
        <w:rPr>
          <w:rFonts w:ascii="Calibri" w:hAnsi="Calibri"/>
          <w:b w:val="false"/>
          <w:bCs w:val="false"/>
          <w:sz w:val="24"/>
          <w:szCs w:val="24"/>
        </w:rPr>
      </w:r>
    </w:p>
    <w:p>
      <w:pPr>
        <w:pStyle w:val="Normal"/>
        <w:numPr>
          <w:ilvl w:val="0"/>
          <w:numId w:val="1"/>
        </w:numPr>
        <w:tabs>
          <w:tab w:val="clear" w:pos="720"/>
          <w:tab w:val="left" w:pos="699" w:leader="none"/>
        </w:tabs>
        <w:bidi w:val="0"/>
        <w:ind w:hanging="360" w:start="699"/>
        <w:jc w:val="start"/>
        <w:rPr>
          <w:rFonts w:ascii="Calibri" w:hAnsi="Calibri"/>
        </w:rPr>
      </w:pPr>
      <w:r>
        <w:rPr>
          <w:rFonts w:ascii="Calibri" w:hAnsi="Calibri"/>
          <w:b w:val="false"/>
          <w:bCs w:val="false"/>
          <w:sz w:val="24"/>
          <w:szCs w:val="24"/>
        </w:rPr>
        <w:t xml:space="preserve">Turn right at the “T” junction and after 400m there is a wide track going left across the fields back to the cars. </w:t>
      </w:r>
      <w:r>
        <w:br w:type="page"/>
      </w:r>
    </w:p>
    <w:p>
      <w:pPr>
        <w:pStyle w:val="Normal"/>
        <w:bidi w:val="0"/>
        <w:spacing w:before="0" w:after="0"/>
        <w:ind w:hanging="0" w:start="41" w:end="0"/>
        <w:jc w:val="start"/>
        <w:rPr/>
      </w:pPr>
      <w:r>
        <w:rPr/>
      </w:r>
    </w:p>
    <w:p>
      <w:pPr>
        <w:pStyle w:val="Normal"/>
        <w:bidi w:val="0"/>
        <w:ind w:hanging="0" w:start="41" w:end="0"/>
        <w:jc w:val="start"/>
        <w:rPr/>
      </w:pPr>
      <w:r>
        <w:rPr/>
      </w:r>
    </w:p>
    <w:p>
      <w:pPr>
        <w:pStyle w:val="Normal"/>
        <w:bidi w:val="0"/>
        <w:ind w:hanging="0" w:start="41" w:end="0"/>
        <w:jc w:val="start"/>
        <w:rPr/>
      </w:pPr>
      <w:r>
        <w:rPr/>
        <mc:AlternateContent>
          <mc:Choice Requires="wps">
            <w:drawing>
              <wp:anchor behindDoc="0" distT="0" distB="635" distL="0" distR="0" simplePos="0" locked="0" layoutInCell="0" allowOverlap="1" relativeHeight="3">
                <wp:simplePos x="0" y="0"/>
                <wp:positionH relativeFrom="column">
                  <wp:posOffset>-1245870</wp:posOffset>
                </wp:positionH>
                <wp:positionV relativeFrom="paragraph">
                  <wp:posOffset>1478280</wp:posOffset>
                </wp:positionV>
                <wp:extent cx="8925560" cy="5971540"/>
                <wp:effectExtent l="0" t="0" r="0" b="0"/>
                <wp:wrapSquare wrapText="largest"/>
                <wp:docPr id="1" name="Image1"/>
                <a:graphic xmlns:a="http://schemas.openxmlformats.org/drawingml/2006/main">
                  <a:graphicData uri="http://schemas.openxmlformats.org/drawingml/2006/picture">
                    <pic:pic xmlns:pic="http://schemas.openxmlformats.org/drawingml/2006/picture">
                      <pic:nvPicPr>
                        <pic:cNvPr id="2" name="Image1" descr=""/>
                        <pic:cNvPicPr/>
                      </pic:nvPicPr>
                      <pic:blipFill>
                        <a:blip r:embed="rId2"/>
                        <a:stretch/>
                      </pic:blipFill>
                      <pic:spPr>
                        <a:xfrm rot="16200000">
                          <a:off x="0" y="0"/>
                          <a:ext cx="8925480" cy="5971680"/>
                        </a:xfrm>
                        <a:prstGeom prst="rect">
                          <a:avLst/>
                        </a:prstGeom>
                        <a:ln w="0">
                          <a:noFill/>
                        </a:ln>
                      </pic:spPr>
                    </pic:pic>
                  </a:graphicData>
                </a:graphic>
              </wp:anchor>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_0" ID="Image1" stroked="f" o:allowincell="f" style="position:absolute;margin-left:-98.15pt;margin-top:116.4pt;width:702.75pt;height:470.15pt;mso-wrap-style:none;v-text-anchor:middle;rotation:270" type="_x0000_t75">
                <v:imagedata r:id="rId3" o:detectmouseclick="t"/>
                <v:stroke color="#3465a4" joinstyle="round" endcap="flat"/>
                <w10:wrap type="square" side="largest"/>
              </v:shape>
            </w:pict>
          </mc:Fallback>
        </mc:AlternateContent>
      </w:r>
    </w:p>
    <w:p>
      <w:pPr>
        <w:pStyle w:val="Normal"/>
        <w:bidi w:val="0"/>
        <w:ind w:hanging="0" w:start="41" w:end="0"/>
        <w:jc w:val="start"/>
        <w:rPr/>
      </w:pPr>
      <w:r>
        <w:rPr/>
      </w:r>
    </w:p>
    <w:p>
      <w:pPr>
        <w:pStyle w:val="Normal"/>
        <w:bidi w:val="0"/>
        <w:ind w:hanging="0" w:start="41" w:end="0"/>
        <w:jc w:val="start"/>
        <w:rPr/>
      </w:pPr>
      <w:r>
        <w:rPr/>
      </w:r>
    </w:p>
    <w:p>
      <w:pPr>
        <w:pStyle w:val="Normal"/>
        <w:bidi w:val="0"/>
        <w:ind w:hanging="0" w:start="41" w:end="0"/>
        <w:jc w:val="start"/>
        <w:rPr/>
      </w:pPr>
      <w:r>
        <w:rPr/>
      </w:r>
    </w:p>
    <w:p>
      <w:pPr>
        <w:pStyle w:val="Normal"/>
        <w:bidi w:val="0"/>
        <w:ind w:hanging="0" w:start="41" w:end="0"/>
        <w:jc w:val="start"/>
        <w:rPr/>
      </w:pPr>
      <w:r>
        <w:rPr/>
      </w:r>
    </w:p>
    <w:p>
      <w:pPr>
        <w:pStyle w:val="Normal"/>
        <w:bidi w:val="0"/>
        <w:ind w:hanging="0" w:start="41" w:end="0"/>
        <w:jc w:val="start"/>
        <w:rPr/>
      </w:pPr>
      <w:r>
        <w:rPr/>
      </w:r>
    </w:p>
    <w:p>
      <w:pPr>
        <w:pStyle w:val="Normal"/>
        <w:bidi w:val="0"/>
        <w:ind w:hanging="0" w:start="41" w:end="0"/>
        <w:jc w:val="start"/>
        <w:rPr/>
      </w:pPr>
      <w:r>
        <w:rPr/>
      </w:r>
    </w:p>
    <w:p>
      <w:pPr>
        <w:pStyle w:val="Normal"/>
        <w:bidi w:val="0"/>
        <w:ind w:hanging="0" w:start="41" w:end="0"/>
        <w:jc w:val="start"/>
        <w:rPr/>
      </w:pPr>
      <w:r>
        <w:rPr/>
      </w:r>
      <w:r>
        <w:br w:type="page"/>
      </w:r>
    </w:p>
    <w:p>
      <w:pPr>
        <w:pStyle w:val="Normal"/>
        <w:bidi w:val="0"/>
        <w:ind w:hanging="0" w:start="41" w:end="0"/>
        <w:jc w:val="start"/>
        <w:rPr/>
      </w:pPr>
      <w:r>
        <w:rPr/>
        <mc:AlternateContent>
          <mc:Choice Requires="wps">
            <w:drawing>
              <wp:anchor behindDoc="0" distT="0" distB="0" distL="0" distR="0" simplePos="0" locked="0" layoutInCell="0" allowOverlap="1" relativeHeight="2">
                <wp:simplePos x="0" y="0"/>
                <wp:positionH relativeFrom="column">
                  <wp:posOffset>-926465</wp:posOffset>
                </wp:positionH>
                <wp:positionV relativeFrom="paragraph">
                  <wp:posOffset>1785620</wp:posOffset>
                </wp:positionV>
                <wp:extent cx="8308340" cy="5980430"/>
                <wp:effectExtent l="0" t="0" r="0" b="0"/>
                <wp:wrapTopAndBottom/>
                <wp:docPr id="3" name="Image1"/>
                <a:graphic xmlns:a="http://schemas.openxmlformats.org/drawingml/2006/main">
                  <a:graphicData uri="http://schemas.openxmlformats.org/drawingml/2006/picture">
                    <pic:pic xmlns:pic="http://schemas.openxmlformats.org/drawingml/2006/picture">
                      <pic:nvPicPr>
                        <pic:cNvPr id="4" name="Image1" descr=""/>
                        <pic:cNvPicPr/>
                      </pic:nvPicPr>
                      <pic:blipFill>
                        <a:blip r:embed="rId4"/>
                        <a:stretch/>
                      </pic:blipFill>
                      <pic:spPr>
                        <a:xfrm rot="16200000">
                          <a:off x="0" y="0"/>
                          <a:ext cx="8308440" cy="5980320"/>
                        </a:xfrm>
                        <a:prstGeom prst="rect">
                          <a:avLst/>
                        </a:prstGeom>
                        <a:ln w="0">
                          <a:noFill/>
                        </a:ln>
                      </pic:spPr>
                    </pic:pic>
                  </a:graphicData>
                </a:graphic>
              </wp:anchor>
            </w:drawing>
          </mc:Choice>
          <mc:Fallback>
            <w:pict>
              <v:shape id="shape_0" ID="Image1" stroked="f" o:allowincell="f" style="position:absolute;margin-left:-73pt;margin-top:140.6pt;width:654.15pt;height:470.85pt;mso-wrap-style:none;v-text-anchor:middle;rotation:270" type="_x0000_t75">
                <v:imagedata r:id="rId5" o:detectmouseclick="t"/>
                <v:stroke color="#3465a4" joinstyle="round" endcap="flat"/>
                <w10:wrap type="topAndBottom"/>
              </v:shape>
            </w:pict>
          </mc:Fallback>
        </mc:AlternateContent>
      </w:r>
    </w:p>
    <w:sectPr>
      <w:footerReference w:type="default" r:id="rId6"/>
      <w:type w:val="nextPage"/>
      <w:pgSz w:w="11906" w:h="16838"/>
      <w:pgMar w:left="855" w:right="566" w:gutter="0" w:header="0" w:top="520" w:footer="491" w:bottom="904"/>
      <w:pgNumType w:fmt="decimal"/>
      <w:formProt w:val="false"/>
      <w:textDirection w:val="lrTb"/>
      <w:docGrid w:type="default" w:linePitch="600" w:charSpace="32768"/>
    </w:sectPr>
  </w:body>
</w:document>
</file>

<file path=word/fontTable.xml><?xml version="1.0" encoding="utf-8"?>
<w:fonts xmlns:w="http://schemas.openxmlformats.org/wordprocessingml/2006/main" xmlns:r="http://schemas.openxmlformats.org/officeDocument/2006/relationships">
  <w:font w:name="Times New Roman">
    <w:charset w:val="00" w:characterSet="windows-1252"/>
    <w:family w:val="roman"/>
    <w:pitch w:val="variable"/>
  </w:font>
  <w:font w:name="Symbol">
    <w:charset w:val="02"/>
    <w:family w:val="roman"/>
    <w:pitch w:val="variable"/>
  </w:font>
  <w:font w:name="Arial">
    <w:charset w:val="00" w:characterSet="windows-1252"/>
    <w:family w:val="swiss"/>
    <w:pitch w:val="variable"/>
  </w:font>
  <w:font w:name="Liberation Serif">
    <w:altName w:val="Times New Roman"/>
    <w:charset w:val="00" w:characterSet="windows-1252"/>
    <w:family w:val="roman"/>
    <w:pitch w:val="variable"/>
  </w:font>
  <w:font w:name="Liberation Serif">
    <w:altName w:val="Times New Roman"/>
    <w:charset w:val="00" w:characterSet="windows-1252"/>
    <w:family w:val="swiss"/>
    <w:pitch w:val="variable"/>
  </w:font>
  <w:font w:name="Arial">
    <w:charset w:val="00" w:characterSet="windows-1252"/>
    <w:family w:val="roman"/>
    <w:pitch w:val="variable"/>
  </w:font>
  <w:font w:name="Calibri">
    <w:charset w:val="00" w:characterSet="windows-1252"/>
    <w:family w:val="roman"/>
    <w:pitch w:val="variable"/>
  </w:font>
  <w:font w:name="Calibri">
    <w:charset w:val="01"/>
    <w:family w:val="swiss"/>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bidi w:val="0"/>
      <w:jc w:val="center"/>
      <w:rPr>
        <w:rFonts w:ascii="Arial" w:hAnsi="Arial"/>
        <w:sz w:val="18"/>
        <w:szCs w:val="18"/>
      </w:rPr>
    </w:pPr>
    <w:r>
      <w:rPr>
        <w:rFonts w:ascii="Arial" w:hAnsi="Arial"/>
        <w:sz w:val="18"/>
        <w:szCs w:val="18"/>
      </w:rPr>
      <w:t xml:space="preserve">Pag </w:t>
    </w:r>
    <w:r>
      <w:rPr>
        <w:rFonts w:ascii="Arial" w:hAnsi="Arial"/>
        <w:sz w:val="18"/>
        <w:szCs w:val="18"/>
      </w:rPr>
      <w:fldChar w:fldCharType="begin"/>
    </w:r>
    <w:r>
      <w:rPr>
        <w:sz w:val="18"/>
        <w:szCs w:val="18"/>
        <w:rFonts w:ascii="Arial" w:hAnsi="Arial"/>
      </w:rPr>
      <w:instrText xml:space="preserve"> PAGE </w:instrText>
    </w:r>
    <w:r>
      <w:rPr>
        <w:sz w:val="18"/>
        <w:szCs w:val="18"/>
        <w:rFonts w:ascii="Arial" w:hAnsi="Arial"/>
      </w:rPr>
      <w:fldChar w:fldCharType="separate"/>
    </w:r>
    <w:r>
      <w:rPr>
        <w:sz w:val="18"/>
        <w:szCs w:val="18"/>
        <w:rFonts w:ascii="Arial" w:hAnsi="Arial"/>
      </w:rPr>
      <w:t>3</w:t>
    </w:r>
    <w:r>
      <w:rPr>
        <w:sz w:val="18"/>
        <w:szCs w:val="18"/>
        <w:rFonts w:ascii="Arial" w:hAnsi="Arial"/>
      </w:rPr>
      <w:fldChar w:fldCharType="end"/>
    </w:r>
    <w:r>
      <w:rPr>
        <w:rFonts w:ascii="Arial" w:hAnsi="Arial"/>
        <w:sz w:val="18"/>
        <w:szCs w:val="18"/>
      </w:rPr>
      <w:t xml:space="preserve"> of </w:t>
    </w:r>
    <w:r>
      <w:rPr>
        <w:rFonts w:ascii="Arial" w:hAnsi="Arial"/>
        <w:sz w:val="18"/>
        <w:szCs w:val="18"/>
      </w:rPr>
      <w:fldChar w:fldCharType="begin"/>
    </w:r>
    <w:r>
      <w:rPr>
        <w:sz w:val="18"/>
        <w:szCs w:val="18"/>
        <w:rFonts w:ascii="Arial" w:hAnsi="Arial"/>
      </w:rPr>
      <w:instrText xml:space="preserve"> NUMPAGES </w:instrText>
    </w:r>
    <w:r>
      <w:rPr>
        <w:sz w:val="18"/>
        <w:szCs w:val="18"/>
        <w:rFonts w:ascii="Arial" w:hAnsi="Arial"/>
      </w:rPr>
      <w:fldChar w:fldCharType="separate"/>
    </w:r>
    <w:r>
      <w:rPr>
        <w:sz w:val="18"/>
        <w:szCs w:val="18"/>
        <w:rFonts w:ascii="Arial" w:hAnsi="Arial"/>
      </w:rPr>
      <w:t>3</w:t>
    </w:r>
    <w:r>
      <w:rPr>
        <w:sz w:val="18"/>
        <w:szCs w:val="18"/>
        <w:rFonts w:ascii="Arial" w:hAnsi="Arial"/>
      </w:rPr>
      <w:fldChar w:fldCharType="end"/>
    </w:r>
  </w:p>
</w:ftr>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numFmt w:val="decimal"/>
      <w:lvlText w:val="%1."/>
      <w:lvlJc w:val="start"/>
      <w:pPr>
        <w:tabs>
          <w:tab w:val="num" w:pos="699"/>
        </w:tabs>
        <w:ind w:start="699" w:hanging="360"/>
      </w:pPr>
      <w:rPr/>
    </w:lvl>
    <w:lvl w:ilvl="1">
      <w:start w:val="1"/>
      <w:numFmt w:val="decimal"/>
      <w:lvlText w:val="%2."/>
      <w:lvlJc w:val="start"/>
      <w:pPr>
        <w:tabs>
          <w:tab w:val="num" w:pos="1059"/>
        </w:tabs>
        <w:ind w:start="1059" w:hanging="360"/>
      </w:pPr>
      <w:rPr/>
    </w:lvl>
    <w:lvl w:ilvl="2">
      <w:start w:val="1"/>
      <w:numFmt w:val="decimal"/>
      <w:lvlText w:val="%3."/>
      <w:lvlJc w:val="start"/>
      <w:pPr>
        <w:tabs>
          <w:tab w:val="num" w:pos="1419"/>
        </w:tabs>
        <w:ind w:start="1419" w:hanging="360"/>
      </w:pPr>
      <w:rPr/>
    </w:lvl>
    <w:lvl w:ilvl="3">
      <w:start w:val="1"/>
      <w:numFmt w:val="decimal"/>
      <w:lvlText w:val="%4."/>
      <w:lvlJc w:val="start"/>
      <w:pPr>
        <w:tabs>
          <w:tab w:val="num" w:pos="1779"/>
        </w:tabs>
        <w:ind w:start="1779" w:hanging="360"/>
      </w:pPr>
      <w:rPr/>
    </w:lvl>
    <w:lvl w:ilvl="4">
      <w:start w:val="1"/>
      <w:numFmt w:val="decimal"/>
      <w:lvlText w:val="%5."/>
      <w:lvlJc w:val="start"/>
      <w:pPr>
        <w:tabs>
          <w:tab w:val="num" w:pos="2139"/>
        </w:tabs>
        <w:ind w:start="2139" w:hanging="360"/>
      </w:pPr>
      <w:rPr/>
    </w:lvl>
    <w:lvl w:ilvl="5">
      <w:start w:val="1"/>
      <w:numFmt w:val="decimal"/>
      <w:lvlText w:val="%6."/>
      <w:lvlJc w:val="start"/>
      <w:pPr>
        <w:tabs>
          <w:tab w:val="num" w:pos="2499"/>
        </w:tabs>
        <w:ind w:start="2499" w:hanging="360"/>
      </w:pPr>
      <w:rPr/>
    </w:lvl>
    <w:lvl w:ilvl="6">
      <w:start w:val="1"/>
      <w:numFmt w:val="decimal"/>
      <w:lvlText w:val="%7."/>
      <w:lvlJc w:val="start"/>
      <w:pPr>
        <w:tabs>
          <w:tab w:val="num" w:pos="2859"/>
        </w:tabs>
        <w:ind w:start="2859" w:hanging="360"/>
      </w:pPr>
      <w:rPr/>
    </w:lvl>
    <w:lvl w:ilvl="7">
      <w:start w:val="1"/>
      <w:numFmt w:val="decimal"/>
      <w:lvlText w:val="%8."/>
      <w:lvlJc w:val="start"/>
      <w:pPr>
        <w:tabs>
          <w:tab w:val="num" w:pos="3219"/>
        </w:tabs>
        <w:ind w:start="3219" w:hanging="360"/>
      </w:pPr>
      <w:rPr/>
    </w:lvl>
    <w:lvl w:ilvl="8">
      <w:start w:val="1"/>
      <w:numFmt w:val="decimal"/>
      <w:lvlText w:val="%9."/>
      <w:lvlJc w:val="start"/>
      <w:pPr>
        <w:tabs>
          <w:tab w:val="num" w:pos="3579"/>
        </w:tabs>
        <w:ind w:start="3579" w:hanging="360"/>
      </w:pPr>
      <w:rPr/>
    </w:lvl>
  </w:abstractNum>
  <w:abstractNum w:abstractNumId="2">
    <w:lvl w:ilvl="0">
      <w:start w:val="1"/>
      <w:numFmt w:val="none"/>
      <w:suff w:val="nothing"/>
      <w:lvlText w:val=""/>
      <w:lvlJc w:val="start"/>
      <w:pPr>
        <w:tabs>
          <w:tab w:val="num" w:pos="0"/>
        </w:tabs>
        <w:ind w:start="0" w:hanging="0"/>
      </w:pPr>
    </w:lvl>
    <w:lvl w:ilvl="1">
      <w:start w:val="1"/>
      <w:numFmt w:val="none"/>
      <w:suff w:val="nothing"/>
      <w:lvlText w:val=""/>
      <w:lvlJc w:val="start"/>
      <w:pPr>
        <w:tabs>
          <w:tab w:val="num" w:pos="0"/>
        </w:tabs>
        <w:ind w:start="0" w:hanging="0"/>
      </w:pPr>
    </w:lvl>
    <w:lvl w:ilvl="2">
      <w:start w:val="1"/>
      <w:numFmt w:val="none"/>
      <w:suff w:val="nothing"/>
      <w:lvlText w:val=""/>
      <w:lvlJc w:val="start"/>
      <w:pPr>
        <w:tabs>
          <w:tab w:val="num" w:pos="0"/>
        </w:tabs>
        <w:ind w:start="0" w:hanging="0"/>
      </w:pPr>
    </w:lvl>
    <w:lvl w:ilvl="3">
      <w:start w:val="1"/>
      <w:numFmt w:val="none"/>
      <w:suff w:val="nothing"/>
      <w:lvlText w:val=""/>
      <w:lvlJc w:val="start"/>
      <w:pPr>
        <w:tabs>
          <w:tab w:val="num" w:pos="0"/>
        </w:tabs>
        <w:ind w:start="0" w:hanging="0"/>
      </w:pPr>
    </w:lvl>
    <w:lvl w:ilvl="4">
      <w:start w:val="1"/>
      <w:numFmt w:val="none"/>
      <w:suff w:val="nothing"/>
      <w:lvlText w:val=""/>
      <w:lvlJc w:val="start"/>
      <w:pPr>
        <w:tabs>
          <w:tab w:val="num" w:pos="0"/>
        </w:tabs>
        <w:ind w:start="0" w:hanging="0"/>
      </w:pPr>
    </w:lvl>
    <w:lvl w:ilvl="5">
      <w:start w:val="1"/>
      <w:numFmt w:val="none"/>
      <w:suff w:val="nothing"/>
      <w:lvlText w:val=""/>
      <w:lvlJc w:val="start"/>
      <w:pPr>
        <w:tabs>
          <w:tab w:val="num" w:pos="0"/>
        </w:tabs>
        <w:ind w:start="0" w:hanging="0"/>
      </w:pPr>
    </w:lvl>
    <w:lvl w:ilvl="6">
      <w:start w:val="1"/>
      <w:numFmt w:val="none"/>
      <w:suff w:val="nothing"/>
      <w:lvlText w:val=""/>
      <w:lvlJc w:val="start"/>
      <w:pPr>
        <w:tabs>
          <w:tab w:val="num" w:pos="0"/>
        </w:tabs>
        <w:ind w:start="0" w:hanging="0"/>
      </w:pPr>
    </w:lvl>
    <w:lvl w:ilvl="7">
      <w:start w:val="1"/>
      <w:numFmt w:val="none"/>
      <w:suff w:val="nothing"/>
      <w:lvlText w:val=""/>
      <w:lvlJc w:val="start"/>
      <w:pPr>
        <w:tabs>
          <w:tab w:val="num" w:pos="0"/>
        </w:tabs>
        <w:ind w:start="0" w:hanging="0"/>
      </w:pPr>
    </w:lvl>
    <w:lvl w:ilvl="8">
      <w:start w:val="1"/>
      <w:numFmt w:val="none"/>
      <w:suff w:val="nothing"/>
      <w:lvlText w:val=""/>
      <w:lvlJc w:val="start"/>
      <w:pPr>
        <w:tabs>
          <w:tab w:val="num" w:pos="0"/>
        </w:tabs>
        <w:ind w:start="0" w:hanging="0"/>
      </w:pPr>
    </w:lvl>
  </w:abstractNum>
  <w:num w:numId="1">
    <w:abstractNumId w:val="1"/>
  </w:num>
  <w:num w:numId="2">
    <w:abstractNumId w:val="2"/>
  </w:num>
</w:numbering>
</file>

<file path=word/settings.xml><?xml version="1.0" encoding="utf-8"?>
<w:settings xmlns:w="http://schemas.openxmlformats.org/wordprocessingml/2006/main">
  <w:zoom w:percent="55"/>
  <w:defaultTabStop w:val="720"/>
  <w:autoHyphenation w:val="true"/>
  <w:compat>
    <w:compatSetting w:name="compatibilityMode" w:uri="http://schemas.microsoft.com/office/word" w:val="15"/>
  </w:compat>
  <w:themeFontLang w:val=""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Times New Roman" w:hAnsi="Times New Roman" w:eastAsia="Times New Roman" w:cs="Times New Roman"/>
        <w:sz w:val="24"/>
        <w:szCs w:val="24"/>
        <w:lang w:val="nl-BE" w:eastAsia="zh-CN" w:bidi="hi-IN"/>
      </w:rPr>
    </w:rPrDefault>
    <w:pPrDefault>
      <w:pPr>
        <w:suppressAutoHyphens w:val="true"/>
      </w:pPr>
    </w:pPrDefault>
  </w:docDefaults>
  <w:style w:type="paragraph" w:styleId="Normal">
    <w:name w:val="Normal"/>
    <w:qFormat/>
    <w:pPr>
      <w:widowControl w:val="false"/>
      <w:suppressAutoHyphens w:val="true"/>
      <w:overflowPunct w:val="false"/>
      <w:bidi w:val="0"/>
      <w:spacing w:before="0" w:after="0"/>
      <w:jc w:val="start"/>
    </w:pPr>
    <w:rPr>
      <w:rFonts w:ascii="Times New Roman" w:hAnsi="Times New Roman" w:eastAsia="Times New Roman" w:cs="Times New Roman"/>
      <w:color w:val="auto"/>
      <w:kern w:val="0"/>
      <w:sz w:val="24"/>
      <w:szCs w:val="24"/>
      <w:lang w:val="en-US" w:eastAsia="en-US" w:bidi="hi-IN"/>
    </w:rPr>
  </w:style>
  <w:style w:type="paragraph" w:styleId="Heading1">
    <w:name w:val="Heading 1"/>
    <w:basedOn w:val="Heading"/>
    <w:next w:val="BodyText"/>
    <w:qFormat/>
    <w:pPr>
      <w:spacing w:before="240" w:after="120"/>
      <w:outlineLvl w:val="0"/>
    </w:pPr>
    <w:rPr>
      <w:rFonts w:ascii="Liberation Serif" w:hAnsi="Liberation Serif" w:eastAsia="NSimSun" w:cs="Lucida Sans"/>
      <w:b/>
      <w:bCs/>
      <w:sz w:val="48"/>
      <w:szCs w:val="48"/>
    </w:rPr>
  </w:style>
  <w:style w:type="character" w:styleId="RTFNum21">
    <w:name w:val="RTF_Num 2 1"/>
    <w:qFormat/>
    <w:rPr/>
  </w:style>
  <w:style w:type="character" w:styleId="RTFNum22">
    <w:name w:val="RTF_Num 2 2"/>
    <w:qFormat/>
    <w:rPr/>
  </w:style>
  <w:style w:type="character" w:styleId="RTFNum23">
    <w:name w:val="RTF_Num 2 3"/>
    <w:qFormat/>
    <w:rPr/>
  </w:style>
  <w:style w:type="character" w:styleId="RTFNum24">
    <w:name w:val="RTF_Num 2 4"/>
    <w:qFormat/>
    <w:rPr/>
  </w:style>
  <w:style w:type="character" w:styleId="RTFNum25">
    <w:name w:val="RTF_Num 2 5"/>
    <w:qFormat/>
    <w:rPr/>
  </w:style>
  <w:style w:type="character" w:styleId="RTFNum26">
    <w:name w:val="RTF_Num 2 6"/>
    <w:qFormat/>
    <w:rPr/>
  </w:style>
  <w:style w:type="character" w:styleId="RTFNum27">
    <w:name w:val="RTF_Num 2 7"/>
    <w:qFormat/>
    <w:rPr/>
  </w:style>
  <w:style w:type="character" w:styleId="RTFNum28">
    <w:name w:val="RTF_Num 2 8"/>
    <w:qFormat/>
    <w:rPr/>
  </w:style>
  <w:style w:type="character" w:styleId="RTFNum29">
    <w:name w:val="RTF_Num 2 9"/>
    <w:qFormat/>
    <w:rPr/>
  </w:style>
  <w:style w:type="character" w:styleId="RTFNum31">
    <w:name w:val="RTF_Num 3 1"/>
    <w:qFormat/>
    <w:rPr/>
  </w:style>
  <w:style w:type="character" w:styleId="RTFNum32">
    <w:name w:val="RTF_Num 3 2"/>
    <w:qFormat/>
    <w:rPr/>
  </w:style>
  <w:style w:type="character" w:styleId="RTFNum33">
    <w:name w:val="RTF_Num 3 3"/>
    <w:qFormat/>
    <w:rPr/>
  </w:style>
  <w:style w:type="character" w:styleId="RTFNum34">
    <w:name w:val="RTF_Num 3 4"/>
    <w:qFormat/>
    <w:rPr/>
  </w:style>
  <w:style w:type="character" w:styleId="RTFNum35">
    <w:name w:val="RTF_Num 3 5"/>
    <w:qFormat/>
    <w:rPr/>
  </w:style>
  <w:style w:type="character" w:styleId="RTFNum36">
    <w:name w:val="RTF_Num 3 6"/>
    <w:qFormat/>
    <w:rPr/>
  </w:style>
  <w:style w:type="character" w:styleId="RTFNum37">
    <w:name w:val="RTF_Num 3 7"/>
    <w:qFormat/>
    <w:rPr/>
  </w:style>
  <w:style w:type="character" w:styleId="RTFNum38">
    <w:name w:val="RTF_Num 3 8"/>
    <w:qFormat/>
    <w:rPr/>
  </w:style>
  <w:style w:type="character" w:styleId="RTFNum39">
    <w:name w:val="RTF_Num 3 9"/>
    <w:qFormat/>
    <w:rPr/>
  </w:style>
  <w:style w:type="character" w:styleId="NumberingSymbols">
    <w:name w:val="Numbering Symbols"/>
    <w:qFormat/>
    <w:rPr/>
  </w:style>
  <w:style w:type="character" w:styleId="DefaultParagraphFont">
    <w:name w:val="Default Paragraph Font"/>
    <w:qFormat/>
    <w:rPr/>
  </w:style>
  <w:style w:type="character" w:styleId="Ch-text">
    <w:name w:val="Ch-text"/>
    <w:basedOn w:val="DefaultParagraphFont"/>
    <w:qFormat/>
    <w:rPr>
      <w:b/>
      <w:i/>
      <w:color w:val="548DD4"/>
    </w:rPr>
  </w:style>
  <w:style w:type="paragraph" w:styleId="Heading">
    <w:name w:val="Heading"/>
    <w:basedOn w:val="Normal"/>
    <w:next w:val="BodyText"/>
    <w:qFormat/>
    <w:pPr>
      <w:keepNext w:val="true"/>
      <w:spacing w:before="240" w:after="120"/>
    </w:pPr>
    <w:rPr>
      <w:rFonts w:ascii="Arial" w:hAnsi="Arial" w:eastAsia="Mangal" w:cs="Microsoft YaHei"/>
      <w:sz w:val="28"/>
      <w:lang w:val="nl-BE" w:eastAsia="zh-CN"/>
    </w:rPr>
  </w:style>
  <w:style w:type="paragraph" w:styleId="BodyText">
    <w:name w:val="Body Text"/>
    <w:basedOn w:val="Normal"/>
    <w:pPr>
      <w:spacing w:before="0" w:after="120"/>
    </w:pPr>
    <w:rPr>
      <w:lang w:val="nl-BE" w:eastAsia="zh-CN"/>
    </w:rPr>
  </w:style>
  <w:style w:type="paragraph" w:styleId="List">
    <w:name w:val="List"/>
    <w:basedOn w:val="BodyText"/>
    <w:pPr/>
    <w:rPr>
      <w:rFonts w:eastAsia="Mangal"/>
    </w:rPr>
  </w:style>
  <w:style w:type="paragraph" w:styleId="Caption">
    <w:name w:val="Caption"/>
    <w:basedOn w:val="Normal"/>
    <w:qFormat/>
    <w:pPr>
      <w:spacing w:before="120" w:after="120"/>
    </w:pPr>
    <w:rPr>
      <w:rFonts w:eastAsia="Mangal"/>
      <w:i/>
      <w:iCs/>
      <w:lang w:val="nl-BE" w:eastAsia="zh-CN"/>
    </w:rPr>
  </w:style>
  <w:style w:type="paragraph" w:styleId="Index">
    <w:name w:val="Index"/>
    <w:basedOn w:val="Normal"/>
    <w:qFormat/>
    <w:pPr/>
    <w:rPr>
      <w:rFonts w:eastAsia="Mangal"/>
      <w:lang w:val="nl-BE" w:eastAsia="zh-CN"/>
    </w:rPr>
  </w:style>
  <w:style w:type="paragraph" w:styleId="HeaderandFooter">
    <w:name w:val="Header and Footer"/>
    <w:basedOn w:val="Normal"/>
    <w:qFormat/>
    <w:pPr>
      <w:suppressLineNumbers/>
      <w:tabs>
        <w:tab w:val="clear" w:pos="720"/>
        <w:tab w:val="center" w:pos="4819" w:leader="none"/>
        <w:tab w:val="right" w:pos="9638" w:leader="none"/>
      </w:tabs>
    </w:pPr>
    <w:rPr/>
  </w:style>
  <w:style w:type="paragraph" w:styleId="Footer">
    <w:name w:val="Footer"/>
    <w:basedOn w:val="Normal"/>
    <w:pPr>
      <w:tabs>
        <w:tab w:val="clear" w:pos="720"/>
        <w:tab w:val="center" w:pos="4953" w:leader="none"/>
        <w:tab w:val="right" w:pos="9907" w:leader="none"/>
      </w:tabs>
    </w:pPr>
    <w:rPr>
      <w:lang w:val="nl-BE" w:eastAsia="zh-CN"/>
    </w:rPr>
  </w:style>
  <w:style w:type="paragraph" w:styleId="TableContents">
    <w:name w:val="Table Contents"/>
    <w:basedOn w:val="Normal"/>
    <w:qFormat/>
    <w:pPr/>
    <w:rPr>
      <w:lang w:val="nl-BE" w:eastAsia="zh-CN"/>
    </w:rPr>
  </w:style>
  <w:style w:type="paragraph" w:styleId="TableHeading">
    <w:name w:val="Table Heading"/>
    <w:basedOn w:val="TableContents"/>
    <w:qFormat/>
    <w:pPr>
      <w:jc w:val="center"/>
    </w:pPr>
    <w:rPr>
      <w:b/>
      <w:bCs/>
    </w:rPr>
  </w:style>
  <w:style w:type="paragraph" w:styleId="Route-List">
    <w:name w:val="Route-List"/>
    <w:basedOn w:val="List"/>
    <w:qFormat/>
    <w:pPr>
      <w:numPr>
        <w:ilvl w:val="0"/>
        <w:numId w:val="0"/>
      </w:numPr>
      <w:spacing w:lineRule="exact" w:line="260"/>
      <w:outlineLvl w:val="0"/>
    </w:pPr>
    <w:rPr/>
  </w:style>
  <w:style w:type="paragraph" w:styleId="Table-centre">
    <w:name w:val="Table-centre"/>
    <w:basedOn w:val="Normal"/>
    <w:qFormat/>
    <w:pPr>
      <w:numPr>
        <w:ilvl w:val="0"/>
        <w:numId w:val="0"/>
      </w:numPr>
      <w:spacing w:before="60" w:after="0"/>
      <w:ind w:hanging="0" w:start="0" w:end="0"/>
      <w:jc w:val="end"/>
    </w:pPr>
    <w:rPr>
      <w:rFonts w:ascii="Arial" w:hAnsi="Arial" w:eastAsia="Times New Roman" w:cs="Arial"/>
      <w:i/>
      <w:iCs/>
      <w:sz w:val="20"/>
      <w:szCs w:val="20"/>
      <w:lang w:eastAsia="en-GB"/>
    </w:rPr>
  </w:style>
  <w:style w:type="numbering" w:styleId="RTFNum2">
    <w:name w:val="RTF_Num 2"/>
    <w:qFormat/>
  </w:style>
  <w:style w:type="numbering" w:styleId="RTFNum3">
    <w:name w:val="RTF_Num 3"/>
    <w:qFormat/>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jpeg"/><Relationship Id="rId3" Type="http://schemas.openxmlformats.org/officeDocument/2006/relationships/image" Target="media/image1.jpeg"/><Relationship Id="rId4" Type="http://schemas.openxmlformats.org/officeDocument/2006/relationships/image" Target="media/image2.jpeg"/><Relationship Id="rId5" Type="http://schemas.openxmlformats.org/officeDocument/2006/relationships/image" Target="media/image2.jpeg"/><Relationship Id="rId6" Type="http://schemas.openxmlformats.org/officeDocument/2006/relationships/footer" Target="footer1.xml"/><Relationship Id="rId7" Type="http://schemas.openxmlformats.org/officeDocument/2006/relationships/numbering" Target="numbering.xml"/><Relationship Id="rId8" Type="http://schemas.openxmlformats.org/officeDocument/2006/relationships/fontTable" Target="fontTable.xml"/><Relationship Id="rId9" Type="http://schemas.openxmlformats.org/officeDocument/2006/relationships/settings" Target="settings.xml"/><Relationship Id="rId10" Type="http://schemas.openxmlformats.org/officeDocument/2006/relationships/theme" Target="theme/theme1.xml"/>
</Relationships>
</file>

<file path=word/theme/theme1.xml><?xml version="1.0" encoding="utf-8"?>
<a:theme xmlns:a="http://schemas.openxmlformats.org/drawingml/2006/main" xmlns:r="http://schemas.openxmlformats.org/officeDocument/2006/relationships" name="Office Theme">
  <a:themeElements>
    <a:clrScheme name="LibreOffice">
      <a:dk1>
        <a:srgbClr val="000000"/>
      </a:dk1>
      <a:lt1>
        <a:srgbClr val="ffffff"/>
      </a:lt1>
      <a:dk2>
        <a:srgbClr val="000000"/>
      </a:dk2>
      <a:lt2>
        <a:srgbClr val="ffffff"/>
      </a:lt2>
      <a:accent1>
        <a:srgbClr val="18a303"/>
      </a:accent1>
      <a:accent2>
        <a:srgbClr val="0369a3"/>
      </a:accent2>
      <a:accent3>
        <a:srgbClr val="a33e03"/>
      </a:accent3>
      <a:accent4>
        <a:srgbClr val="8e03a3"/>
      </a:accent4>
      <a:accent5>
        <a:srgbClr val="c99c00"/>
      </a:accent5>
      <a:accent6>
        <a:srgbClr val="c9211e"/>
      </a:accent6>
      <a:hlink>
        <a:srgbClr val="0000ee"/>
      </a:hlink>
      <a:folHlink>
        <a:srgbClr val="551a8b"/>
      </a:folHlink>
    </a:clrScheme>
    <a:fontScheme name="Office">
      <a:majorFont>
        <a:latin typeface="Arial" pitchFamily="0" charset="1"/>
        <a:ea typeface="DejaVu Sans" pitchFamily="0" charset="1"/>
        <a:cs typeface="DejaVu Sans" pitchFamily="0" charset="1"/>
      </a:majorFont>
      <a:minorFont>
        <a:latin typeface="Arial" pitchFamily="0" charset="1"/>
        <a:ea typeface="DejaVu Sans" pitchFamily="0" charset="1"/>
        <a:cs typeface="DejaVu Sans" pitchFamily="0" charset="1"/>
      </a:minorFont>
    </a:fontScheme>
    <a:fmtScheme>
      <a:fillStyleLst>
        <a:solidFill>
          <a:schemeClr val="phClr"/>
        </a:solidFill>
        <a:solidFill>
          <a:schemeClr val="phClr"/>
        </a:solidFill>
        <a:solidFill>
          <a:schemeClr val="phClr"/>
        </a:solidFill>
      </a:fillStyleLst>
      <a:lnStyleLst>
        <a:ln w="6350" cap="flat" cmpd="sng" algn="ctr">
          <a:prstDash val="solid"/>
          <a:miter/>
        </a:ln>
        <a:ln w="6350" cap="flat" cmpd="sng" algn="ctr">
          <a:prstDash val="solid"/>
          <a:miter/>
        </a:ln>
        <a:ln w="6350" cap="flat" cmpd="sng" algn="ctr">
          <a:prstDash val="solid"/>
          <a:miter/>
        </a:ln>
      </a:lnStyleLst>
      <a:effectStyleLst>
        <a:effectStyle>
          <a:effectLst/>
        </a:effectStyle>
        <a:effectStyle>
          <a:effectLst/>
        </a:effectStyle>
        <a:effectStyle>
          <a:effectLst/>
        </a:effectStyle>
      </a:effectStyleLst>
      <a:bgFillStyleLst>
        <a:solidFill>
          <a:schemeClr val="phClr"/>
        </a:solidFill>
        <a:solidFill>
          <a:schemeClr val="phClr"/>
        </a:solidFill>
        <a:solidFill>
          <a:schemeClr val="phClr"/>
        </a:solidFill>
      </a:bgFillStyleLst>
    </a:fmtScheme>
  </a:themeElements>
</a:theme>
</file>

<file path=docProps/app.xml><?xml version="1.0" encoding="utf-8"?>
<Properties xmlns="http://schemas.openxmlformats.org/officeDocument/2006/extended-properties" xmlns:vt="http://schemas.openxmlformats.org/officeDocument/2006/docPropsVTypes">
  <Template/>
  <TotalTime>126</TotalTime>
  <Application>LibreOffice/7.6.6.3$Windows_X86_64 LibreOffice_project/d97b2716a9a4a2ce1391dee1765565ea469b0ae7</Application>
  <AppVersion>15.0000</AppVersion>
  <Pages>3</Pages>
  <Words>374</Words>
  <Characters>1713</Characters>
  <CharactersWithSpaces>2092</CharactersWithSpaces>
  <Paragraphs>27</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2007-12-11T12:00:00Z</dcterms:created>
  <dc:creator>hellopdf.com Inc</dc:creator>
  <dc:description/>
  <dc:language>en-GB</dc:language>
  <cp:lastModifiedBy>Robert Verbruggen</cp:lastModifiedBy>
  <dcterms:modified xsi:type="dcterms:W3CDTF">2024-05-14T09:07:40Z</dcterms:modified>
  <cp:revision>32</cp:revision>
  <dc:subject/>
  <dc:title/>
</cp:coreProperties>
</file>

<file path=docProps/custom.xml><?xml version="1.0" encoding="utf-8"?>
<Properties xmlns="http://schemas.openxmlformats.org/officeDocument/2006/custom-properties" xmlns:vt="http://schemas.openxmlformats.org/officeDocument/2006/docPropsVTypes"/>
</file>